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6D" w:rsidRDefault="00402C6D" w:rsidP="001E17C6"/>
    <w:tbl>
      <w:tblPr>
        <w:tblW w:w="11187" w:type="dxa"/>
        <w:tblInd w:w="-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1910"/>
        <w:gridCol w:w="3875"/>
        <w:gridCol w:w="537"/>
      </w:tblGrid>
      <w:tr w:rsidR="00402C6D" w:rsidTr="00951A70">
        <w:trPr>
          <w:gridAfter w:val="1"/>
          <w:wAfter w:w="536" w:type="dxa"/>
          <w:trHeight w:val="743"/>
        </w:trPr>
        <w:tc>
          <w:tcPr>
            <w:tcW w:w="10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365F91"/>
              <w:right w:val="single" w:sz="6" w:space="0" w:color="000000"/>
            </w:tcBorders>
            <w:hideMark/>
          </w:tcPr>
          <w:p w:rsidR="00402C6D" w:rsidRDefault="00402C6D">
            <w:pPr>
              <w:spacing w:before="21"/>
              <w:ind w:left="3963" w:right="544" w:hanging="3378"/>
              <w:rPr>
                <w:sz w:val="24"/>
                <w:szCs w:val="24"/>
                <w:lang w:val="en-US"/>
              </w:rPr>
            </w:pP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ĆE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 PROV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ENOM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AVJ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TOVANJU SA ZAINT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IRANOM JAVNOŠ</w:t>
            </w:r>
            <w:r>
              <w:rPr>
                <w:b/>
                <w:spacing w:val="1"/>
                <w:sz w:val="24"/>
                <w:szCs w:val="24"/>
              </w:rPr>
              <w:t>Ć</w:t>
            </w:r>
            <w:r>
              <w:rPr>
                <w:b/>
                <w:sz w:val="24"/>
                <w:szCs w:val="24"/>
              </w:rPr>
              <w:t>U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1537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provedenom  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savjetovanju  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402C6D" w:rsidRPr="00E420B0" w:rsidRDefault="00402C6D" w:rsidP="00730730">
            <w:pPr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31240">
              <w:rPr>
                <w:rFonts w:ascii="Times New Roman" w:hAnsi="Times New Roman" w:cs="Times New Roman"/>
                <w:sz w:val="24"/>
                <w:szCs w:val="24"/>
              </w:rPr>
              <w:t>Metodologije ocjenjivanja sudačke dužnosti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694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before="1" w:line="260" w:lineRule="exact"/>
              <w:ind w:left="102" w:right="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okumenta, tijelo koje provodi savjetovanje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4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58794A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Državno sud</w:t>
            </w:r>
            <w:r w:rsidR="00705A7E" w:rsidRPr="00E420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5A7E" w:rsidRPr="00E42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 vij</w:t>
            </w:r>
            <w:r w:rsidR="00402C6D"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1414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ćivanje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o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provedenom   </w:t>
            </w:r>
            <w:r w:rsidRPr="00E420B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avjetovanju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402C6D" w:rsidRPr="00E420B0" w:rsidRDefault="00402C6D" w:rsidP="00730730">
            <w:pPr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 w:rsidR="00231240">
              <w:rPr>
                <w:rFonts w:ascii="Times New Roman" w:hAnsi="Times New Roman" w:cs="Times New Roman"/>
                <w:sz w:val="24"/>
                <w:szCs w:val="24"/>
              </w:rPr>
              <w:t xml:space="preserve"> Metodologije ocjenjivanja </w:t>
            </w:r>
            <w:r w:rsidR="00634DCC">
              <w:rPr>
                <w:rFonts w:ascii="Times New Roman" w:hAnsi="Times New Roman" w:cs="Times New Roman"/>
                <w:sz w:val="24"/>
                <w:szCs w:val="24"/>
              </w:rPr>
              <w:t xml:space="preserve"> obnašanja </w:t>
            </w:r>
            <w:bookmarkStart w:id="0" w:name="_GoBack"/>
            <w:bookmarkEnd w:id="0"/>
            <w:r w:rsidR="00231240">
              <w:rPr>
                <w:rFonts w:ascii="Times New Roman" w:hAnsi="Times New Roman" w:cs="Times New Roman"/>
                <w:sz w:val="24"/>
                <w:szCs w:val="24"/>
              </w:rPr>
              <w:t>sudačke dužnosti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413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BD7C8D" w:rsidP="00730730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studenoga 2019.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412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E420B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ija dokumenta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412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1378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ind w:righ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Jedinstvena o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naka </w:t>
            </w:r>
            <w:r w:rsidRPr="00E420B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Plana donošenja zakona, drugih propisa i akata objavljenog na i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ternetskim stranic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Vlade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1377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ind w:right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Koji su predstavnici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irane javnosti bili uklju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eni u postupak i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rade odn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sno u rad stručne radne skupine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 izradu nacrta?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544"/>
        </w:trPr>
        <w:tc>
          <w:tcPr>
            <w:tcW w:w="4866" w:type="dxa"/>
            <w:vMerge w:val="restar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</w:tcPr>
          <w:p w:rsidR="00402C6D" w:rsidRPr="00E420B0" w:rsidRDefault="00402C6D" w:rsidP="00A9153B">
            <w:pPr>
              <w:ind w:right="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li nacrt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o objavljen na internetskim stranic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ma ili na drugi odgovarajući način?</w:t>
            </w:r>
          </w:p>
        </w:tc>
        <w:tc>
          <w:tcPr>
            <w:tcW w:w="191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A9153B" w:rsidP="00A9153B">
            <w:pPr>
              <w:ind w:right="6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 stranica Vl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938"/>
        </w:trPr>
        <w:tc>
          <w:tcPr>
            <w:tcW w:w="4866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:rsidR="00402C6D" w:rsidRPr="00E420B0" w:rsidRDefault="0040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 w:rsidP="00106A17">
            <w:pPr>
              <w:spacing w:line="343" w:lineRule="auto"/>
              <w:ind w:left="229" w:right="188" w:firstLine="5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06A17" w:rsidRPr="00E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A17" w:rsidRPr="00E420B0" w:rsidRDefault="00106A17" w:rsidP="00106A17">
            <w:pPr>
              <w:spacing w:line="343" w:lineRule="auto"/>
              <w:ind w:left="229" w:right="188" w:firstLine="5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102" w:right="7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stranica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tijela nadležnog za izradu nacrta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541"/>
        </w:trPr>
        <w:tc>
          <w:tcPr>
            <w:tcW w:w="4866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:rsidR="00402C6D" w:rsidRPr="00E420B0" w:rsidRDefault="0040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A9153B" w:rsidP="00A9153B">
            <w:pPr>
              <w:tabs>
                <w:tab w:val="left" w:pos="1005"/>
              </w:tabs>
              <w:ind w:right="7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Ne</w:t>
            </w:r>
          </w:p>
        </w:tc>
        <w:tc>
          <w:tcPr>
            <w:tcW w:w="38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E42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Druge inte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r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netske stranice</w:t>
            </w:r>
          </w:p>
        </w:tc>
      </w:tr>
      <w:tr w:rsidR="00402C6D" w:rsidRPr="00E420B0" w:rsidTr="00951A70">
        <w:trPr>
          <w:gridAfter w:val="1"/>
          <w:wAfter w:w="537" w:type="dxa"/>
          <w:trHeight w:hRule="exact" w:val="1782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BD7C8D" w:rsidRDefault="00402C6D" w:rsidP="00A9153B">
            <w:pPr>
              <w:ind w:righ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jest, kada je nacrt objavljen,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 koj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 int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rnet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ici i k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liko</w:t>
            </w:r>
            <w:r w:rsidR="00A9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je vremena ostavljeno za savjetovanje?</w:t>
            </w:r>
          </w:p>
          <w:p w:rsidR="00402C6D" w:rsidRPr="00A9153B" w:rsidRDefault="00106A17" w:rsidP="00A9153B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Ako</w:t>
            </w:r>
            <w:r w:rsidR="00A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nije</w:t>
            </w:r>
            <w:r w:rsidR="00A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zašto?</w:t>
            </w:r>
          </w:p>
          <w:p w:rsidR="00106A17" w:rsidRPr="00E420B0" w:rsidRDefault="00106A17">
            <w:pPr>
              <w:ind w:left="102" w:right="1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nije,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što?</w:t>
            </w:r>
          </w:p>
        </w:tc>
        <w:tc>
          <w:tcPr>
            <w:tcW w:w="57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etsko    </w:t>
            </w:r>
            <w:r w:rsidRPr="00E420B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savjeto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anje    </w:t>
            </w:r>
            <w:r w:rsidRPr="00E420B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sa    </w:t>
            </w:r>
            <w:r w:rsidRPr="00E420B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iranom</w:t>
            </w:r>
          </w:p>
          <w:p w:rsidR="00106A17" w:rsidRPr="00E420B0" w:rsidRDefault="00402C6D" w:rsidP="00106A17">
            <w:pPr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javnošću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trajalo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razdob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C61A0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05</w:t>
            </w:r>
            <w:r w:rsidR="00106A17" w:rsidRP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74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listopada</w:t>
            </w:r>
            <w:r w:rsidR="0073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0C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C6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C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C6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6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listopada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C6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06A17" w:rsidRP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C6D" w:rsidRPr="00E420B0" w:rsidTr="00951A70">
        <w:trPr>
          <w:trHeight w:hRule="exact" w:val="15322"/>
        </w:trPr>
        <w:tc>
          <w:tcPr>
            <w:tcW w:w="48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spacing w:line="260" w:lineRule="exact"/>
              <w:ind w:right="2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Koji su predstavnici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irane javnosti dostavili svoja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čitovanja?</w:t>
            </w:r>
          </w:p>
        </w:tc>
        <w:tc>
          <w:tcPr>
            <w:tcW w:w="6321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C52878" w:rsidRDefault="006254D6" w:rsidP="00C5287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Državno sudbeno vijeće u provedenom postupku javnog savjetovanja zaprimilo je primjedbe  mr., sc., Senije Ledić, sutkinje Županijskog suda u Splitu, Damira Vinkete, suca Općinskog suda u Rijeci, dr., sc., Mirelle Rodin, sutkinje Općinskog suda u Crikvenici, Mirele Crnjak, sutkinje Općinskog suda u Novom Zagrebu, </w:t>
            </w:r>
            <w:bookmarkStart w:id="1" w:name="_Hlk23325907"/>
            <w:bookmarkStart w:id="2" w:name="_Hlk2324659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Vjerana Blažekovića, Zdravka Majerovića,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sudaca Županijskog suda u Zagrebu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 ime  prvostupanjskih sudaca i sudskih savjetnika Kaznenog odjela I. stupnja, </w:t>
            </w:r>
            <w:bookmarkStart w:id="3" w:name="_Hlk233259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Odjela za ratni zločin i Odjela za suzbijanje korupcije i organiziranog kriminaliteta Županijskog suda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Zagrebu,  Vjerana Blažekovića, Zdravka Majerovića, sudaca Županijskog suda u Zagrebu  i Brune Kleina, suca Županijskog suda u Splitu, u ime sudaca Odjela za ratni zločin i </w:t>
            </w:r>
            <w:bookmarkStart w:id="4" w:name="_Hlk23326044"/>
            <w:bookmarkStart w:id="5" w:name="_Hlk23326155"/>
            <w:r>
              <w:rPr>
                <w:rFonts w:ascii="Times New Roman" w:hAnsi="Times New Roman" w:cs="Times New Roman"/>
                <w:sz w:val="24"/>
                <w:szCs w:val="24"/>
              </w:rPr>
              <w:t>Odjela za suzbijanje korupcije i organiziranog kriminaliteta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Županijskog suda u 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Zagrebu i sudaca Odjela za suzbijanje korupcije i organiziranog kriminaliteta Županijskog suda u Splitu, u Đure Sesse, suca Vrhovnog suda RH, Ive Bakalića, suca Trgovačkog suda u Splitu, Jelene Čuveljak, sutkinje Visokog trgovačkog suda RH, Maje Bilandžić, sutkinje Visokog trgovačkog suda RH, Ive Đuratovića, suca Općinskog suda u Novom Zagrebu,   Željke Bregeš, Beatrix Crnogorac, Jasne Golubić, Tine Jakupak i Ivana Vladića, sudaca Trgovačkog suda u Zagrebu, u ime sudaca Registarskog odjela Trgovačkog suda u Zagrebu, Siniše Marinovića , suca Općinskog radnog suda u Zagrebu, u ime Općinskog radnog suda u Zagrebu, Zorana Ivaniševića, suca Općinskog suda u Splitu u ime grupe sudaca Općinskog suda u Splitu, Anđele Bošković Rajković i Melite Tomaković, sutkinja Općinskog suda u Đakovu u ime sudaca Općinskog suda u Đakovu, Snježana Hrupek-Šabijan i Tomislava Brđanovića, sudaca Županijskog suda u Varaždinu,  u ime Županijskog suda u Varaždinu i  Sudačkog vijeća Županijskog suda u Varaždinu, Martine Maršić, sutkinje Općinskog suda u Crikvenici, Ivane Bilušić, sutkinje Općinskog suda u Splitu,  u ime Udruge hrvatskih sudaca - Ogranak Općinski sud u Splitu, Zorislava Kaleba u ime grupe sudaca općinskih i županijskih sudova, grupe sudaca Općinskog kaznenog suda u Zagrebu, Zvonka Vrbana, suca Županijskog suda u Osijeku u ime sudaca Županijskog suda u Osijeku, Renate Žličarić, sutkinja Općinskog suda u Sisku, Leona Širića, suca Općinskog građanskog suda  u Zagrebu,  mr., sc., Aleksandre Leljak, sutkinje Općinskog suda u Zlataru, Josite Begović, sutkinje Županijskog suda u Dubrovniku te Andree Posavec Franić, ravnateljica Pravosudne akademije u ime </w:t>
            </w:r>
            <w:r w:rsidR="00E2157C">
              <w:rPr>
                <w:rFonts w:ascii="Times New Roman" w:hAnsi="Times New Roman" w:cs="Times New Roman"/>
                <w:sz w:val="24"/>
                <w:szCs w:val="24"/>
              </w:rPr>
              <w:t xml:space="preserve"> Programskog vijeća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Pravosudne akademije.</w:t>
            </w:r>
            <w:r w:rsidR="00C52878">
              <w:rPr>
                <w:rFonts w:ascii="Times New Roman" w:hAnsi="Times New Roman" w:cs="Times New Roman"/>
                <w:sz w:val="24"/>
                <w:szCs w:val="24"/>
              </w:rPr>
              <w:t xml:space="preserve"> Primjedbe Aleksandre Leljak, Josite Begović te Andree Posavec Franić nisu razmatrane s obzirom da su zaprimljene izvan roka.</w:t>
            </w:r>
          </w:p>
          <w:p w:rsidR="006254D6" w:rsidRDefault="006254D6" w:rsidP="006254D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6" w:rsidRDefault="006254D6" w:rsidP="006254D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6" w:rsidRDefault="006254D6" w:rsidP="006254D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6" w:rsidRDefault="006254D6" w:rsidP="0062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6" w:rsidRDefault="006254D6" w:rsidP="006254D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Primjedbe Aleksandre Leljak, Josite Begović te Andree Posavec Franić nisu razmatrane s obzirom da su zaprimljene van roka.</w:t>
            </w:r>
          </w:p>
          <w:p w:rsidR="00402C6D" w:rsidRPr="00E420B0" w:rsidRDefault="00402C6D" w:rsidP="006254D6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2C6D" w:rsidRPr="00E420B0" w:rsidRDefault="00402C6D" w:rsidP="00402C6D">
      <w:pPr>
        <w:spacing w:before="5" w:line="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5302"/>
      </w:tblGrid>
      <w:tr w:rsidR="00402C6D" w:rsidRPr="00E420B0" w:rsidTr="00402C6D">
        <w:trPr>
          <w:trHeight w:hRule="exact" w:val="803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E420B0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Provedba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javnog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savjetovan</w:t>
            </w:r>
            <w:r w:rsidRPr="00E420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nije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iziskivala dodatne financijske troškove.</w:t>
            </w:r>
          </w:p>
        </w:tc>
      </w:tr>
    </w:tbl>
    <w:p w:rsidR="00402C6D" w:rsidRPr="00E420B0" w:rsidRDefault="00402C6D" w:rsidP="00A9153B">
      <w:pPr>
        <w:spacing w:before="4" w:line="1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C6D" w:rsidRPr="00E420B0" w:rsidSect="00FD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B3"/>
    <w:rsid w:val="00032AB0"/>
    <w:rsid w:val="000C34D9"/>
    <w:rsid w:val="00106A17"/>
    <w:rsid w:val="001E17C6"/>
    <w:rsid w:val="00231240"/>
    <w:rsid w:val="00276548"/>
    <w:rsid w:val="003077E6"/>
    <w:rsid w:val="003758CC"/>
    <w:rsid w:val="00402C6D"/>
    <w:rsid w:val="004A3AE0"/>
    <w:rsid w:val="0058794A"/>
    <w:rsid w:val="005A6A89"/>
    <w:rsid w:val="006254D6"/>
    <w:rsid w:val="00634DCC"/>
    <w:rsid w:val="00705A7E"/>
    <w:rsid w:val="00730730"/>
    <w:rsid w:val="007812FC"/>
    <w:rsid w:val="0093409C"/>
    <w:rsid w:val="00951A70"/>
    <w:rsid w:val="009A71B3"/>
    <w:rsid w:val="00A8018E"/>
    <w:rsid w:val="00A9153B"/>
    <w:rsid w:val="00BD7C8D"/>
    <w:rsid w:val="00C52878"/>
    <w:rsid w:val="00C61A0C"/>
    <w:rsid w:val="00C82650"/>
    <w:rsid w:val="00E2157C"/>
    <w:rsid w:val="00E420B0"/>
    <w:rsid w:val="00E7486A"/>
    <w:rsid w:val="00EC1162"/>
    <w:rsid w:val="00FA32EE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A72"/>
  <w15:docId w15:val="{118EC6D2-8C17-4C12-AD30-B8CD320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2C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Rožić</dc:creator>
  <cp:lastModifiedBy>Dijana Rožić</cp:lastModifiedBy>
  <cp:revision>26</cp:revision>
  <cp:lastPrinted>2019-10-29T12:44:00Z</cp:lastPrinted>
  <dcterms:created xsi:type="dcterms:W3CDTF">2018-12-20T10:45:00Z</dcterms:created>
  <dcterms:modified xsi:type="dcterms:W3CDTF">2019-11-25T12:52:00Z</dcterms:modified>
</cp:coreProperties>
</file>