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27" w:rsidRDefault="006A3527" w:rsidP="00FA7BBB">
      <w:pPr>
        <w:jc w:val="both"/>
      </w:pPr>
      <w:bookmarkStart w:id="0" w:name="_GoBack"/>
      <w:bookmarkEnd w:id="0"/>
      <w:r>
        <w:t>Europska mreža sudbenih vijeća</w:t>
      </w:r>
      <w:r w:rsidR="00AF11D0">
        <w:t xml:space="preserve"> (ENCJ)</w:t>
      </w:r>
    </w:p>
    <w:p w:rsidR="006A3527" w:rsidRDefault="006A3527" w:rsidP="00FA7BBB">
      <w:pPr>
        <w:jc w:val="both"/>
      </w:pPr>
    </w:p>
    <w:p w:rsidR="006A3527" w:rsidRDefault="006A3527" w:rsidP="00FA7BBB">
      <w:pPr>
        <w:jc w:val="both"/>
      </w:pPr>
      <w:r>
        <w:t>Generalna skupština E</w:t>
      </w:r>
      <w:r w:rsidR="00AF11D0">
        <w:t>NCJ-a</w:t>
      </w:r>
      <w:r>
        <w:t xml:space="preserve"> </w:t>
      </w:r>
    </w:p>
    <w:p w:rsidR="006A3527" w:rsidRDefault="006A3527" w:rsidP="00FA7BBB">
      <w:pPr>
        <w:jc w:val="both"/>
      </w:pPr>
      <w:r>
        <w:t>Lisabon, 30.5. – 1.6.2018.</w:t>
      </w:r>
    </w:p>
    <w:p w:rsidR="006A3527" w:rsidRDefault="006A3527" w:rsidP="00FA7BBB">
      <w:pPr>
        <w:jc w:val="both"/>
      </w:pPr>
    </w:p>
    <w:p w:rsidR="006A3527" w:rsidRDefault="006A3527" w:rsidP="00FA7BBB">
      <w:pPr>
        <w:jc w:val="both"/>
      </w:pPr>
      <w:r>
        <w:tab/>
      </w:r>
      <w:r>
        <w:tab/>
      </w:r>
      <w:r>
        <w:tab/>
      </w:r>
      <w:r w:rsidR="00896555">
        <w:t xml:space="preserve">                </w:t>
      </w:r>
      <w:r>
        <w:t>LISABONSKA DEKLARACIJA</w:t>
      </w:r>
    </w:p>
    <w:p w:rsidR="006A3527" w:rsidRDefault="006A3527" w:rsidP="00FA7BBB">
      <w:pPr>
        <w:jc w:val="both"/>
      </w:pPr>
      <w:r>
        <w:tab/>
      </w:r>
      <w:r>
        <w:tab/>
      </w:r>
      <w:r>
        <w:tab/>
      </w:r>
      <w:r>
        <w:tab/>
      </w:r>
      <w:r w:rsidR="00896555">
        <w:t>Na tragu pozitivnih promjena</w:t>
      </w:r>
    </w:p>
    <w:p w:rsidR="00A73DFB" w:rsidRDefault="006A3527" w:rsidP="00FA7BBB">
      <w:pPr>
        <w:jc w:val="both"/>
      </w:pPr>
      <w:r>
        <w:t>Članovi E</w:t>
      </w:r>
      <w:r w:rsidR="00AF11D0">
        <w:t>NCJ-a</w:t>
      </w:r>
      <w:r>
        <w:t xml:space="preserve"> sastali su se u Lisabonu između 30. svibnja i 1. lipnja 2018.</w:t>
      </w:r>
      <w:r w:rsidR="00896555">
        <w:t xml:space="preserve"> </w:t>
      </w:r>
      <w:r w:rsidR="00317534">
        <w:t>i zaključili</w:t>
      </w:r>
      <w:r w:rsidR="00896555">
        <w:t>:</w:t>
      </w:r>
    </w:p>
    <w:p w:rsidR="006A3527" w:rsidRDefault="006A3527" w:rsidP="00FA7BBB">
      <w:pPr>
        <w:pStyle w:val="Odlomakpopisa"/>
        <w:numPr>
          <w:ilvl w:val="0"/>
          <w:numId w:val="1"/>
        </w:numPr>
        <w:jc w:val="both"/>
      </w:pPr>
      <w:r>
        <w:t>E</w:t>
      </w:r>
      <w:r w:rsidR="00AF11D0">
        <w:t>NCJ</w:t>
      </w:r>
      <w:r>
        <w:t xml:space="preserve"> i njezini članovi nastoje unaprijediti pravosudne sustave diljem Europe u korist građana općenito. Pravosuđe koje se opire promjenama i za koje postoji percepcija nazadovanja izgubit će povjerenje građana i postati podložno vanjskim napadima, posebno</w:t>
      </w:r>
      <w:r w:rsidR="00317534">
        <w:t xml:space="preserve"> onima</w:t>
      </w:r>
      <w:r>
        <w:t xml:space="preserve"> od strane drugih grana državne vlasti i medija.</w:t>
      </w:r>
    </w:p>
    <w:p w:rsidR="006A3527" w:rsidRDefault="006A3527" w:rsidP="00FA7BBB">
      <w:pPr>
        <w:pStyle w:val="Odlomakpopisa"/>
        <w:numPr>
          <w:ilvl w:val="0"/>
          <w:numId w:val="1"/>
        </w:numPr>
        <w:jc w:val="both"/>
      </w:pPr>
      <w:r>
        <w:t xml:space="preserve">Sudbena vijeća trebala bi pokrenuti i voditi procese pozitivnih promjena s ciljem promicanja neovisnog, odgovornog i visoko kvalitetnog pravosuđa, tako da pravosuđe omogući pravodobno, nepristrano i učinkovito suđenje na dobrobit svih. Dva </w:t>
      </w:r>
      <w:r w:rsidR="00A52272">
        <w:t>su aspekta takvih promjena: p</w:t>
      </w:r>
      <w:r w:rsidR="00896555">
        <w:t>rvi</w:t>
      </w:r>
      <w:r>
        <w:t>, unutarnji u smislu ang</w:t>
      </w:r>
      <w:r w:rsidR="00A52272">
        <w:t>ažmana nositelja tog procesa;  d</w:t>
      </w:r>
      <w:r>
        <w:t>rug</w:t>
      </w:r>
      <w:r w:rsidR="00896555">
        <w:t>i</w:t>
      </w:r>
      <w:r w:rsidR="00D03739">
        <w:t>, vanjski u smislu odnosa sudbene</w:t>
      </w:r>
      <w:r>
        <w:t xml:space="preserve"> s ostalim granama državne vlasti i jačanja uloge pravosuđa unutar države.</w:t>
      </w:r>
    </w:p>
    <w:p w:rsidR="006A3527" w:rsidRDefault="006A3527" w:rsidP="00FA7BBB">
      <w:pPr>
        <w:pStyle w:val="Odlomakpopisa"/>
        <w:numPr>
          <w:ilvl w:val="0"/>
          <w:numId w:val="1"/>
        </w:numPr>
        <w:jc w:val="both"/>
      </w:pPr>
      <w:r>
        <w:t xml:space="preserve">Što se prve točke tiče, ključ za postizanje uspjeha bilo koje inicijative jest osigurati da svi sudionici tog procesa budu uključeni u njega, a sudbena vijeća bi u tu svrhu trebala potaknuti </w:t>
      </w:r>
      <w:r w:rsidR="0048210D">
        <w:t xml:space="preserve"> sve njegove sudionike (posebno suce) ne samo da prihvate promjene, već i da ih </w:t>
      </w:r>
      <w:r w:rsidR="00896555">
        <w:t>potaknu</w:t>
      </w:r>
      <w:r w:rsidR="0048210D">
        <w:t xml:space="preserve"> u podržavanju tih promjena na bilo koji mogući način. U tom smislu:</w:t>
      </w:r>
    </w:p>
    <w:p w:rsidR="0048210D" w:rsidRDefault="0048210D" w:rsidP="00FA7BBB">
      <w:pPr>
        <w:pStyle w:val="Odlomakpopisa"/>
        <w:numPr>
          <w:ilvl w:val="0"/>
          <w:numId w:val="2"/>
        </w:numPr>
        <w:jc w:val="both"/>
      </w:pPr>
      <w:r>
        <w:t xml:space="preserve">Vijeća trebaju </w:t>
      </w:r>
      <w:r w:rsidR="00AF11D0">
        <w:t>pomoći korisnicima da razumiju razloge zbog kojih se procesi moraju mijenjati kako bi ih potakli  da podrže isti</w:t>
      </w:r>
      <w:r w:rsidR="00D03739">
        <w:t>.</w:t>
      </w:r>
    </w:p>
    <w:p w:rsidR="0048210D" w:rsidRDefault="0048210D" w:rsidP="00FA7BBB">
      <w:pPr>
        <w:pStyle w:val="Odlomakpopisa"/>
        <w:numPr>
          <w:ilvl w:val="0"/>
          <w:numId w:val="2"/>
        </w:numPr>
        <w:jc w:val="both"/>
      </w:pPr>
      <w:r>
        <w:t>Vijeća trebaju poticati sve suce da sudjeluju u stalnom usavršavanju i poboljšanju njihovih znanja i vještina</w:t>
      </w:r>
      <w:r w:rsidR="00D03739">
        <w:t>.</w:t>
      </w:r>
    </w:p>
    <w:p w:rsidR="0048210D" w:rsidRDefault="0048210D" w:rsidP="00FA7BBB">
      <w:pPr>
        <w:pStyle w:val="Odlomakpopisa"/>
        <w:numPr>
          <w:ilvl w:val="0"/>
          <w:numId w:val="2"/>
        </w:numPr>
        <w:jc w:val="both"/>
      </w:pPr>
      <w:r>
        <w:t xml:space="preserve">Prilikom imenovanja sudaca potrebno </w:t>
      </w:r>
      <w:r w:rsidR="00AF11D0">
        <w:t xml:space="preserve">je </w:t>
      </w:r>
      <w:r>
        <w:t>razmotriti spremnost kandidata za prihvaćanje promjena i usvajanje suvremenih pristupa</w:t>
      </w:r>
      <w:r w:rsidR="00D03739">
        <w:t>.</w:t>
      </w:r>
    </w:p>
    <w:p w:rsidR="0048210D" w:rsidRDefault="0048210D" w:rsidP="00FA7BBB">
      <w:pPr>
        <w:pStyle w:val="Odlomakpopisa"/>
        <w:numPr>
          <w:ilvl w:val="0"/>
          <w:numId w:val="2"/>
        </w:numPr>
        <w:jc w:val="both"/>
      </w:pPr>
      <w:r>
        <w:t>Vijeća trebaju djelovati kao most između sudaca i izvršne vlasti u o</w:t>
      </w:r>
      <w:r w:rsidR="00D03739">
        <w:t>dnosu na predložene reforme, čime se osigurava da mišljenja sudaca postanu poznata i da se ne provode reforme koje ne vode dovoljno računa o njihovom utjecaju na suce.</w:t>
      </w:r>
    </w:p>
    <w:p w:rsidR="0048210D" w:rsidRDefault="0048210D" w:rsidP="00FA7BBB">
      <w:pPr>
        <w:pStyle w:val="Odlomakpopisa"/>
        <w:numPr>
          <w:ilvl w:val="0"/>
          <w:numId w:val="2"/>
        </w:numPr>
        <w:jc w:val="both"/>
      </w:pPr>
      <w:r>
        <w:t>Vijeća bi također trebala aktivno potaknuti suce da iznesu svoje stavove o tome koje bi reforme bile vrijedne, prenoseći</w:t>
      </w:r>
      <w:r w:rsidR="00896555">
        <w:t xml:space="preserve"> te stavove izvršnoj vlasti uvjeravajući ih da su promjene nužne</w:t>
      </w:r>
      <w:r w:rsidR="00D03739">
        <w:t>.</w:t>
      </w:r>
    </w:p>
    <w:p w:rsidR="0048210D" w:rsidRDefault="0048210D" w:rsidP="00FA7BBB">
      <w:pPr>
        <w:pStyle w:val="Odlomakpopisa"/>
        <w:numPr>
          <w:ilvl w:val="0"/>
          <w:numId w:val="1"/>
        </w:numPr>
        <w:jc w:val="both"/>
      </w:pPr>
      <w:r>
        <w:t>Što se druge točke tiče, E</w:t>
      </w:r>
      <w:r w:rsidR="00AF11D0">
        <w:t>NCJ</w:t>
      </w:r>
      <w:r>
        <w:t xml:space="preserve"> ponavlja da je temeljni uvjet za održavanje i jačanje međusobnog povjerenja između pravosudnih tijela u Europskoj uniji, kao osnove za međusobno priznavanje, neovisnost, kvaliteta i učinkovitost svakog od pravosudnih sustava</w:t>
      </w:r>
      <w:r w:rsidR="00D03739">
        <w:t xml:space="preserve">, uz poštivanje </w:t>
      </w:r>
      <w:r w:rsidR="00896555">
        <w:t xml:space="preserve"> prava svake</w:t>
      </w:r>
      <w:r w:rsidR="00D03739">
        <w:t xml:space="preserve"> države.</w:t>
      </w:r>
      <w:r>
        <w:t xml:space="preserve"> Posebno:</w:t>
      </w:r>
    </w:p>
    <w:p w:rsidR="0048210D" w:rsidRDefault="0048210D" w:rsidP="00FA7BBB">
      <w:pPr>
        <w:pStyle w:val="Odlomakpopisa"/>
        <w:jc w:val="both"/>
      </w:pPr>
    </w:p>
    <w:p w:rsidR="0048210D" w:rsidRDefault="0048210D" w:rsidP="00FA7BBB">
      <w:pPr>
        <w:pStyle w:val="Odlomakpopisa"/>
        <w:numPr>
          <w:ilvl w:val="0"/>
          <w:numId w:val="3"/>
        </w:numPr>
        <w:jc w:val="both"/>
      </w:pPr>
      <w:r>
        <w:t xml:space="preserve">Sudbena vijeća trebaju preuzeti novu ulogu, kako u pogledu njihovih vlastitih država, tako i općenito, a sve kako </w:t>
      </w:r>
      <w:r w:rsidR="00896555">
        <w:t xml:space="preserve">bi se postigla bolja ravnoteža </w:t>
      </w:r>
      <w:r>
        <w:t>vl</w:t>
      </w:r>
      <w:r w:rsidR="00896555">
        <w:t xml:space="preserve">asti i ojačao položaj </w:t>
      </w:r>
      <w:r w:rsidR="00896555">
        <w:lastRenderedPageBreak/>
        <w:t xml:space="preserve">pravosuđa, </w:t>
      </w:r>
      <w:r>
        <w:t xml:space="preserve">izražavajući i pojašnjavajući ulogu </w:t>
      </w:r>
      <w:r w:rsidR="00E6758E">
        <w:t>neovisnog i odgovornog pravosuđa u</w:t>
      </w:r>
      <w:r w:rsidR="001005A3">
        <w:t xml:space="preserve"> državama utemeljenim na vladavini prava. </w:t>
      </w:r>
      <w:r w:rsidR="00E6758E">
        <w:t>Vladavina prava je univerzalna; n</w:t>
      </w:r>
      <w:r w:rsidR="00896555">
        <w:t>e poznaje državne granice</w:t>
      </w:r>
      <w:r w:rsidR="001005A3">
        <w:t xml:space="preserve"> i</w:t>
      </w:r>
      <w:r w:rsidR="00896555">
        <w:t xml:space="preserve"> međunarodna</w:t>
      </w:r>
      <w:r w:rsidR="001005A3">
        <w:t xml:space="preserve"> je</w:t>
      </w:r>
      <w:r w:rsidR="00896555">
        <w:t>.</w:t>
      </w:r>
    </w:p>
    <w:p w:rsidR="00E6758E" w:rsidRDefault="00E6758E" w:rsidP="00FA7BBB">
      <w:pPr>
        <w:pStyle w:val="Odlomakpopisa"/>
        <w:numPr>
          <w:ilvl w:val="0"/>
          <w:numId w:val="3"/>
        </w:numPr>
        <w:jc w:val="both"/>
      </w:pPr>
      <w:r>
        <w:t xml:space="preserve">Vijeća trebaju imati ključnu ulogu u educiranju društva o tome što suci rade, </w:t>
      </w:r>
      <w:r w:rsidR="00896555">
        <w:t xml:space="preserve">podržavajući dosadašnje napore </w:t>
      </w:r>
      <w:r>
        <w:t xml:space="preserve">nekoliko zemalja </w:t>
      </w:r>
      <w:r w:rsidR="00896555">
        <w:t xml:space="preserve">u kojima </w:t>
      </w:r>
      <w:r>
        <w:t>suci idu u škole i razgovaraju s učenicima, kao dio sveukupnog napora da se objasni koliko je pravosuđe vitalan i neovisan dio svakog demokratskog društva.</w:t>
      </w:r>
    </w:p>
    <w:p w:rsidR="00E6758E" w:rsidRDefault="00E6758E" w:rsidP="00FA7BBB">
      <w:pPr>
        <w:pStyle w:val="Odlomakpopisa"/>
        <w:numPr>
          <w:ilvl w:val="0"/>
          <w:numId w:val="3"/>
        </w:numPr>
        <w:jc w:val="both"/>
      </w:pPr>
      <w:r>
        <w:t>Ovo bi sve trebao biti dio opće</w:t>
      </w:r>
      <w:r w:rsidR="00896555">
        <w:t>nitih napora da pravosuđe bude pristupačnije</w:t>
      </w:r>
      <w:r>
        <w:t xml:space="preserve"> i više shvaćeno u društvu, a E</w:t>
      </w:r>
      <w:r w:rsidR="00317534">
        <w:t>NCJ</w:t>
      </w:r>
      <w:r>
        <w:t xml:space="preserve"> služi kao platforma kroz koju će ulogu sudaca i pravosuđa u cjelini shvatiti i odvjetnici i oni koji to nisu.</w:t>
      </w:r>
    </w:p>
    <w:p w:rsidR="00896555" w:rsidRDefault="00896555" w:rsidP="00FA7BBB">
      <w:pPr>
        <w:pStyle w:val="Odlomakpopisa"/>
        <w:jc w:val="both"/>
      </w:pPr>
    </w:p>
    <w:p w:rsidR="00AF11D0" w:rsidRDefault="00E6758E" w:rsidP="00FA7BBB">
      <w:pPr>
        <w:pStyle w:val="Odlomakpopisa"/>
        <w:numPr>
          <w:ilvl w:val="0"/>
          <w:numId w:val="1"/>
        </w:numPr>
        <w:jc w:val="both"/>
      </w:pPr>
      <w:r>
        <w:t>U tom smislu, E</w:t>
      </w:r>
      <w:r w:rsidR="00AF11D0">
        <w:t>NCJ</w:t>
      </w:r>
      <w:r>
        <w:t xml:space="preserve"> prati reformu </w:t>
      </w:r>
      <w:r w:rsidR="0025486E">
        <w:t>Državnog sudbenog vijeća Poljske (KRS)</w:t>
      </w:r>
      <w:r>
        <w:t xml:space="preserve"> s </w:t>
      </w:r>
      <w:r w:rsidR="00896555">
        <w:t>povećanom pažnjom.</w:t>
      </w:r>
      <w:r>
        <w:t xml:space="preserve"> Članstvo u E</w:t>
      </w:r>
      <w:r w:rsidR="00AF11D0">
        <w:t>NCJ-u</w:t>
      </w:r>
      <w:r>
        <w:t xml:space="preserve"> zahtjeva da nacionalno pravosudno tijelo države članice Europske unije mora biti neovisno od izvršne i zakonodavne vlasti te da osigura</w:t>
      </w:r>
      <w:r w:rsidR="00896555">
        <w:t xml:space="preserve"> konačnu </w:t>
      </w:r>
      <w:r>
        <w:t xml:space="preserve">odgovornost </w:t>
      </w:r>
      <w:r w:rsidR="006D3CF1">
        <w:t xml:space="preserve">za podržavanje </w:t>
      </w:r>
      <w:r w:rsidR="00896555">
        <w:t xml:space="preserve">neovisnog </w:t>
      </w:r>
      <w:r w:rsidR="006D3CF1">
        <w:t xml:space="preserve">pravosudnog sustava. </w:t>
      </w:r>
      <w:r w:rsidR="0025486E">
        <w:t xml:space="preserve">ENCJ jasno daje do znanja da nazočnost predstavnika KRS-a na Glavnoj skupštini ne znači da će im status člana biti priznat nakon što Izvršni odbor da svoje konačno mišljenje o KRS-u. To će se mišljenje bazirati i na dijalogu s KRS-om. </w:t>
      </w:r>
      <w:r w:rsidR="00AF11D0">
        <w:t xml:space="preserve">Izvršni odbor očekuje da će </w:t>
      </w:r>
      <w:r w:rsidR="0025486E">
        <w:t xml:space="preserve">konačno mišljenje/stav </w:t>
      </w:r>
      <w:r w:rsidR="00AF11D0">
        <w:t>biti završen</w:t>
      </w:r>
      <w:r w:rsidR="0025486E">
        <w:t>o</w:t>
      </w:r>
      <w:r w:rsidR="00AF11D0">
        <w:t xml:space="preserve"> u roku od nekoliko mjeseci. Rezultati će biti podijeljeni s članicama, zajedno s preporukom Izvršnog odbora o nastavku </w:t>
      </w:r>
      <w:r w:rsidR="00317534">
        <w:t xml:space="preserve">djelovanja </w:t>
      </w:r>
      <w:r w:rsidR="00AF11D0">
        <w:t>KRS-a kao članice ENCJ-a.</w:t>
      </w:r>
    </w:p>
    <w:p w:rsidR="00304254" w:rsidRPr="008F1A9F" w:rsidRDefault="00304254" w:rsidP="00FA7BBB">
      <w:pPr>
        <w:pStyle w:val="Odlomakpopisa"/>
        <w:numPr>
          <w:ilvl w:val="0"/>
          <w:numId w:val="1"/>
        </w:numPr>
        <w:jc w:val="both"/>
      </w:pPr>
      <w:r>
        <w:t xml:space="preserve">Situacija u Turskoj također je vrlo uznemirujuća. U prosincu 2016. godine, ENCJ je obustavio </w:t>
      </w:r>
      <w:r w:rsidRPr="008F1A9F">
        <w:t xml:space="preserve"> status promatrača Visokog vijeća za suce i tužitelje zbog nepoštivanja europskih standarda i Statuta ENCJ-a</w:t>
      </w:r>
      <w:r>
        <w:t xml:space="preserve">. </w:t>
      </w:r>
      <w:r>
        <w:rPr>
          <w:color w:val="222222"/>
        </w:rPr>
        <w:t xml:space="preserve">ENCJ je nedavno s velikim žaljenjem saznao da je jedan od bivših članova Visokog vijeća za suce i tužitelje preminuo u pritvoru. ENCJ želi još jednom izraziti solidarnost s razriješenim sucima i tužiteljima Turske, te poziva nadležne turske vlasti da osiguraju brz, otvoren, pravedan i nepristran sudski postupak za pritvorene suce i tužitelje. Prva izvješća sa suđenja protiv suca i tužitelja daju </w:t>
      </w:r>
      <w:r w:rsidR="00D03739">
        <w:rPr>
          <w:color w:val="222222"/>
        </w:rPr>
        <w:t>slabe razloga vjerovati da ć</w:t>
      </w:r>
      <w:r>
        <w:rPr>
          <w:color w:val="222222"/>
        </w:rPr>
        <w:t>e pravda</w:t>
      </w:r>
      <w:r w:rsidR="00D03739">
        <w:rPr>
          <w:color w:val="222222"/>
        </w:rPr>
        <w:t xml:space="preserve"> biti zadovoljena.</w:t>
      </w:r>
    </w:p>
    <w:p w:rsidR="00D03739" w:rsidRDefault="00D03739" w:rsidP="00D03739">
      <w:pPr>
        <w:jc w:val="both"/>
      </w:pPr>
    </w:p>
    <w:p w:rsidR="00304254" w:rsidRDefault="00D03739" w:rsidP="00FA7BBB">
      <w:pPr>
        <w:jc w:val="both"/>
        <w:rPr>
          <w:color w:val="222222"/>
        </w:rPr>
      </w:pPr>
      <w:r>
        <w:t>Stoga, ENCJ poziva s</w:t>
      </w:r>
      <w:r w:rsidR="00304254">
        <w:rPr>
          <w:color w:val="222222"/>
        </w:rPr>
        <w:t>udbena vijeća diljem Europe da pokre</w:t>
      </w:r>
      <w:r>
        <w:rPr>
          <w:color w:val="222222"/>
        </w:rPr>
        <w:t>nu</w:t>
      </w:r>
      <w:r w:rsidR="00304254">
        <w:rPr>
          <w:color w:val="222222"/>
        </w:rPr>
        <w:t xml:space="preserve"> i vode proces</w:t>
      </w:r>
      <w:r w:rsidR="00FA7BBB">
        <w:rPr>
          <w:color w:val="222222"/>
        </w:rPr>
        <w:t xml:space="preserve"> pozitivnih promjena s ciljem promicanja neovisnog, odgovornog i visokokvalitetnog pravosuđa uključivanjem sudionika tog procesa na prethodno opisani način i jačanjem uloge </w:t>
      </w:r>
      <w:r>
        <w:rPr>
          <w:color w:val="222222"/>
        </w:rPr>
        <w:t>sudbene vlasti</w:t>
      </w:r>
      <w:r w:rsidR="00FA7BBB">
        <w:rPr>
          <w:color w:val="222222"/>
        </w:rPr>
        <w:t xml:space="preserve"> u odnosu na druge grane državne vlasti.</w:t>
      </w:r>
    </w:p>
    <w:p w:rsidR="00FA7BBB" w:rsidRDefault="00FA7BBB" w:rsidP="00FA7BBB">
      <w:pPr>
        <w:jc w:val="both"/>
        <w:rPr>
          <w:color w:val="222222"/>
        </w:rPr>
      </w:pPr>
    </w:p>
    <w:p w:rsidR="00FA7BBB" w:rsidRDefault="00FA7BBB" w:rsidP="00FA7BBB">
      <w:pPr>
        <w:jc w:val="both"/>
      </w:pPr>
      <w:r>
        <w:rPr>
          <w:color w:val="222222"/>
        </w:rPr>
        <w:t>Usvojeno u Lisabonu 1. lipnja2018.</w:t>
      </w:r>
    </w:p>
    <w:sectPr w:rsidR="00FA7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C0D57"/>
    <w:multiLevelType w:val="hybridMultilevel"/>
    <w:tmpl w:val="97CA96F0"/>
    <w:lvl w:ilvl="0" w:tplc="4EF45A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0F2F88"/>
    <w:multiLevelType w:val="hybridMultilevel"/>
    <w:tmpl w:val="C92088CC"/>
    <w:lvl w:ilvl="0" w:tplc="C6D466C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F953D5"/>
    <w:multiLevelType w:val="hybridMultilevel"/>
    <w:tmpl w:val="3C3E8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3"/>
    <w:rsid w:val="001005A3"/>
    <w:rsid w:val="0025486E"/>
    <w:rsid w:val="00304254"/>
    <w:rsid w:val="00317534"/>
    <w:rsid w:val="0048210D"/>
    <w:rsid w:val="006A3527"/>
    <w:rsid w:val="006D3CF1"/>
    <w:rsid w:val="006D56F2"/>
    <w:rsid w:val="00896555"/>
    <w:rsid w:val="00A52272"/>
    <w:rsid w:val="00A73DFB"/>
    <w:rsid w:val="00AF11D0"/>
    <w:rsid w:val="00D03739"/>
    <w:rsid w:val="00E6758E"/>
    <w:rsid w:val="00E75403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Zlatana Bihar</dc:creator>
  <cp:lastModifiedBy>Miroslav Matešković</cp:lastModifiedBy>
  <cp:revision>2</cp:revision>
  <cp:lastPrinted>2018-07-04T08:08:00Z</cp:lastPrinted>
  <dcterms:created xsi:type="dcterms:W3CDTF">2018-07-04T11:16:00Z</dcterms:created>
  <dcterms:modified xsi:type="dcterms:W3CDTF">2018-07-04T11:16:00Z</dcterms:modified>
</cp:coreProperties>
</file>