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8B" w:rsidRDefault="00677D8B" w:rsidP="00FE0177">
      <w:pPr>
        <w:spacing w:after="0"/>
        <w:rPr>
          <w:rFonts w:ascii="Times New Roman" w:hAnsi="Times New Roman" w:cs="Times New Roman"/>
          <w:b/>
          <w:bCs/>
          <w:sz w:val="24"/>
          <w:szCs w:val="24"/>
        </w:rPr>
      </w:pPr>
      <w:bookmarkStart w:id="0" w:name="_GoBack"/>
      <w:bookmarkEnd w:id="0"/>
    </w:p>
    <w:p w:rsidR="00EE66D7" w:rsidRDefault="00D45467" w:rsidP="00EE66D7">
      <w:pPr>
        <w:suppressAutoHyphens/>
        <w:spacing w:line="240" w:lineRule="atLeast"/>
        <w:rPr>
          <w:rFonts w:ascii="Times New Roman" w:hAnsi="Times New Roman"/>
          <w:spacing w:val="-3"/>
          <w:sz w:val="24"/>
          <w:szCs w:val="24"/>
          <w:lang w:val="en-GB"/>
        </w:rPr>
      </w:pPr>
      <w:r>
        <w:rPr>
          <w:rFonts w:ascii="Times New Roman" w:hAnsi="Times New Roman"/>
          <w:noProof/>
          <w:spacing w:val="-3"/>
          <w:sz w:val="24"/>
          <w:szCs w:val="24"/>
          <w:lang w:eastAsia="hr-HR"/>
        </w:rPr>
        <w:drawing>
          <wp:inline distT="0" distB="0" distL="0" distR="0">
            <wp:extent cx="1038860" cy="577850"/>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1038860" cy="577850"/>
                    </a:xfrm>
                    <a:prstGeom prst="rect">
                      <a:avLst/>
                    </a:prstGeom>
                    <a:noFill/>
                    <a:ln>
                      <a:noFill/>
                    </a:ln>
                  </pic:spPr>
                </pic:pic>
              </a:graphicData>
            </a:graphic>
          </wp:inline>
        </w:drawing>
      </w:r>
    </w:p>
    <w:p w:rsidR="00EE66D7" w:rsidRDefault="00EE66D7" w:rsidP="00EE66D7">
      <w:pPr>
        <w:suppressAutoHyphens/>
        <w:spacing w:line="240" w:lineRule="atLeast"/>
        <w:jc w:val="center"/>
        <w:rPr>
          <w:rFonts w:ascii="Times New Roman" w:hAnsi="Times New Roman"/>
          <w:spacing w:val="-3"/>
          <w:sz w:val="24"/>
          <w:szCs w:val="24"/>
          <w:lang w:val="en-GB"/>
        </w:rPr>
      </w:pPr>
    </w:p>
    <w:p w:rsidR="00EE66D7" w:rsidRDefault="00EE66D7" w:rsidP="00EE66D7">
      <w:pPr>
        <w:suppressAutoHyphens/>
        <w:spacing w:line="240" w:lineRule="atLeast"/>
        <w:rPr>
          <w:rFonts w:ascii="Times New Roman" w:hAnsi="Times New Roman"/>
          <w:b/>
          <w:bCs/>
          <w:spacing w:val="-3"/>
          <w:sz w:val="20"/>
          <w:szCs w:val="20"/>
          <w:lang w:val="en-GB"/>
        </w:rPr>
      </w:pPr>
      <w:r>
        <w:rPr>
          <w:rFonts w:ascii="Times New Roman" w:hAnsi="Times New Roman"/>
          <w:b/>
          <w:bCs/>
          <w:spacing w:val="-3"/>
          <w:sz w:val="20"/>
          <w:lang w:val="en-GB"/>
        </w:rPr>
        <w:t>REPUBLIKA HRVATSKA</w:t>
      </w:r>
    </w:p>
    <w:p w:rsidR="00EE66D7" w:rsidRDefault="00EE66D7" w:rsidP="00EE66D7">
      <w:pPr>
        <w:rPr>
          <w:rFonts w:ascii="Times New Roman" w:hAnsi="Times New Roman"/>
          <w:sz w:val="20"/>
          <w:lang w:val="en-US"/>
        </w:rPr>
      </w:pPr>
      <w:r>
        <w:rPr>
          <w:rFonts w:ascii="Times New Roman" w:hAnsi="Times New Roman"/>
          <w:b/>
          <w:bCs/>
          <w:spacing w:val="-3"/>
          <w:sz w:val="20"/>
          <w:lang w:val="en-GB"/>
        </w:rPr>
        <w:t>DRŽAVNO SUDBENO VIJEĆE</w:t>
      </w:r>
    </w:p>
    <w:p w:rsidR="000F37FC" w:rsidRPr="00FE0177" w:rsidRDefault="000F37FC" w:rsidP="00EE66D7">
      <w:pPr>
        <w:spacing w:after="0"/>
        <w:rPr>
          <w:rFonts w:ascii="Times New Roman" w:hAnsi="Times New Roman" w:cs="Times New Roman"/>
          <w:b/>
          <w:bCs/>
          <w:sz w:val="24"/>
          <w:szCs w:val="24"/>
        </w:rPr>
      </w:pPr>
    </w:p>
    <w:p w:rsidR="000F37FC" w:rsidRPr="00FE0177" w:rsidRDefault="000F37FC" w:rsidP="00FE0177">
      <w:pPr>
        <w:spacing w:after="0"/>
        <w:jc w:val="center"/>
        <w:rPr>
          <w:rFonts w:ascii="Times New Roman" w:hAnsi="Times New Roman" w:cs="Times New Roman"/>
          <w:b/>
          <w:bCs/>
          <w:sz w:val="24"/>
          <w:szCs w:val="24"/>
        </w:rPr>
      </w:pPr>
    </w:p>
    <w:p w:rsidR="000F37FC" w:rsidRPr="00FE0177" w:rsidRDefault="000F37FC" w:rsidP="00FE0177">
      <w:pPr>
        <w:spacing w:after="0"/>
        <w:jc w:val="center"/>
        <w:rPr>
          <w:rFonts w:ascii="Times New Roman" w:hAnsi="Times New Roman" w:cs="Times New Roman"/>
          <w:b/>
          <w:bCs/>
          <w:sz w:val="24"/>
          <w:szCs w:val="24"/>
        </w:rPr>
      </w:pPr>
    </w:p>
    <w:p w:rsidR="000F37FC" w:rsidRPr="00FE0177" w:rsidRDefault="000F37FC" w:rsidP="00FE0177">
      <w:pPr>
        <w:spacing w:after="0"/>
        <w:jc w:val="center"/>
        <w:rPr>
          <w:rFonts w:ascii="Times New Roman" w:hAnsi="Times New Roman" w:cs="Times New Roman"/>
          <w:b/>
          <w:bCs/>
          <w:sz w:val="24"/>
          <w:szCs w:val="24"/>
        </w:rPr>
      </w:pPr>
      <w:r w:rsidRPr="00FE0177">
        <w:rPr>
          <w:rFonts w:ascii="Times New Roman" w:hAnsi="Times New Roman" w:cs="Times New Roman"/>
          <w:b/>
          <w:bCs/>
          <w:sz w:val="24"/>
          <w:szCs w:val="24"/>
        </w:rPr>
        <w:t>OBRAZLOŽENJE ZA NACRT PRAVILNIK</w:t>
      </w:r>
      <w:r>
        <w:rPr>
          <w:rFonts w:ascii="Times New Roman" w:hAnsi="Times New Roman" w:cs="Times New Roman"/>
          <w:b/>
          <w:bCs/>
          <w:sz w:val="24"/>
          <w:szCs w:val="24"/>
        </w:rPr>
        <w:t>A</w:t>
      </w:r>
      <w:r w:rsidRPr="00FE0177">
        <w:rPr>
          <w:rFonts w:ascii="Times New Roman" w:hAnsi="Times New Roman" w:cs="Times New Roman"/>
          <w:b/>
          <w:bCs/>
          <w:sz w:val="24"/>
          <w:szCs w:val="24"/>
        </w:rPr>
        <w:t xml:space="preserve"> O </w:t>
      </w:r>
      <w:r>
        <w:rPr>
          <w:rFonts w:ascii="Times New Roman" w:hAnsi="Times New Roman" w:cs="Times New Roman"/>
          <w:b/>
          <w:bCs/>
          <w:sz w:val="24"/>
          <w:szCs w:val="24"/>
        </w:rPr>
        <w:t>SADRŽAJU, METODAMA I NAČINU PROVEDBE PSIHOLOŠKOG TESTIRANJA</w:t>
      </w:r>
    </w:p>
    <w:p w:rsidR="000F37FC" w:rsidRPr="00FE0177" w:rsidRDefault="000F37FC" w:rsidP="00FE0177">
      <w:pPr>
        <w:spacing w:after="0" w:line="240" w:lineRule="auto"/>
        <w:jc w:val="center"/>
        <w:rPr>
          <w:rFonts w:ascii="Times New Roman" w:hAnsi="Times New Roman" w:cs="Times New Roman"/>
          <w:b/>
          <w:bCs/>
          <w:sz w:val="24"/>
          <w:szCs w:val="24"/>
        </w:rPr>
      </w:pPr>
    </w:p>
    <w:p w:rsidR="000F37FC" w:rsidRPr="00FE0177" w:rsidRDefault="000F37FC" w:rsidP="00FE0177">
      <w:pPr>
        <w:tabs>
          <w:tab w:val="left" w:pos="2396"/>
        </w:tabs>
        <w:spacing w:after="0"/>
        <w:jc w:val="both"/>
        <w:rPr>
          <w:rFonts w:ascii="Times New Roman" w:hAnsi="Times New Roman" w:cs="Times New Roman"/>
          <w:sz w:val="24"/>
          <w:szCs w:val="24"/>
        </w:rPr>
      </w:pPr>
      <w:r w:rsidRPr="00FE0177">
        <w:rPr>
          <w:rFonts w:ascii="Times New Roman" w:hAnsi="Times New Roman" w:cs="Times New Roman"/>
          <w:sz w:val="24"/>
          <w:szCs w:val="24"/>
        </w:rPr>
        <w:tab/>
      </w:r>
    </w:p>
    <w:p w:rsidR="000F37FC" w:rsidRDefault="00677D8B" w:rsidP="00677D8B">
      <w:pPr>
        <w:spacing w:after="0"/>
        <w:jc w:val="both"/>
        <w:rPr>
          <w:rFonts w:ascii="Times New Roman" w:hAnsi="Times New Roman" w:cs="Times New Roman"/>
          <w:sz w:val="24"/>
          <w:szCs w:val="24"/>
        </w:rPr>
      </w:pPr>
      <w:r>
        <w:rPr>
          <w:rFonts w:ascii="Times New Roman" w:hAnsi="Times New Roman" w:cs="Times New Roman"/>
          <w:sz w:val="24"/>
          <w:szCs w:val="24"/>
        </w:rPr>
        <w:t xml:space="preserve">        Člankom</w:t>
      </w:r>
      <w:r w:rsidR="0027376D">
        <w:rPr>
          <w:rFonts w:ascii="Times New Roman" w:hAnsi="Times New Roman" w:cs="Times New Roman"/>
          <w:sz w:val="24"/>
          <w:szCs w:val="24"/>
        </w:rPr>
        <w:t xml:space="preserve"> 56. stavak 5. </w:t>
      </w:r>
      <w:r>
        <w:rPr>
          <w:rFonts w:ascii="Times New Roman" w:hAnsi="Times New Roman" w:cs="Times New Roman"/>
          <w:sz w:val="24"/>
          <w:szCs w:val="24"/>
        </w:rPr>
        <w:t>Zakona o D</w:t>
      </w:r>
      <w:r w:rsidR="000F37FC">
        <w:rPr>
          <w:rFonts w:ascii="Times New Roman" w:hAnsi="Times New Roman" w:cs="Times New Roman"/>
          <w:sz w:val="24"/>
          <w:szCs w:val="24"/>
        </w:rPr>
        <w:t xml:space="preserve">ržavnom </w:t>
      </w:r>
      <w:r w:rsidR="0027376D">
        <w:rPr>
          <w:rFonts w:ascii="Times New Roman" w:hAnsi="Times New Roman" w:cs="Times New Roman"/>
          <w:sz w:val="24"/>
          <w:szCs w:val="24"/>
        </w:rPr>
        <w:t xml:space="preserve">sudbenom vijeću </w:t>
      </w:r>
      <w:r w:rsidR="0027376D" w:rsidRPr="00677D8B">
        <w:rPr>
          <w:rFonts w:ascii="Times New Roman" w:hAnsi="Times New Roman" w:cs="Times New Roman"/>
          <w:color w:val="000000"/>
          <w:sz w:val="24"/>
          <w:szCs w:val="24"/>
        </w:rPr>
        <w:t>(</w:t>
      </w:r>
      <w:r w:rsidRPr="00677D8B">
        <w:rPr>
          <w:rFonts w:ascii="Times New Roman" w:hAnsi="Times New Roman" w:cs="Times New Roman"/>
          <w:color w:val="000000"/>
          <w:sz w:val="24"/>
          <w:szCs w:val="24"/>
        </w:rPr>
        <w:t>„Narodne novine“ broj 116/10, 57/11, 130/11,</w:t>
      </w:r>
      <w:r w:rsidRPr="00677D8B">
        <w:rPr>
          <w:rFonts w:ascii="Times New Roman" w:hAnsi="Times New Roman" w:cs="Times New Roman"/>
          <w:color w:val="000000"/>
          <w:sz w:val="24"/>
          <w:szCs w:val="24"/>
          <w:lang w:val="pl-PL"/>
        </w:rPr>
        <w:t xml:space="preserve"> 13/13 - Odluka Ustavnog suda Republike Hrvatske broj U-I-5991/2012 , 28/13 i 82/15 – u daljenjem dijelu teksta ZDSV)</w:t>
      </w:r>
      <w:r>
        <w:rPr>
          <w:color w:val="FF0000"/>
          <w:lang w:val="pl-PL"/>
        </w:rPr>
        <w:t xml:space="preserve"> </w:t>
      </w:r>
      <w:r w:rsidR="000F37FC">
        <w:rPr>
          <w:rFonts w:ascii="Times New Roman" w:hAnsi="Times New Roman" w:cs="Times New Roman"/>
          <w:sz w:val="24"/>
          <w:szCs w:val="24"/>
        </w:rPr>
        <w:t xml:space="preserve">propisano je da </w:t>
      </w:r>
      <w:r>
        <w:rPr>
          <w:rFonts w:ascii="Times New Roman" w:hAnsi="Times New Roman" w:cs="Times New Roman"/>
          <w:sz w:val="24"/>
          <w:szCs w:val="24"/>
        </w:rPr>
        <w:t>Državno sudbeno vijeće</w:t>
      </w:r>
      <w:r w:rsidR="000F37FC">
        <w:rPr>
          <w:rFonts w:ascii="Times New Roman" w:hAnsi="Times New Roman" w:cs="Times New Roman"/>
          <w:sz w:val="24"/>
          <w:szCs w:val="24"/>
        </w:rPr>
        <w:t xml:space="preserve"> donosi Pravilnik o sadržaju, metodama i načinu provedbe psihološkog testiranja. Naime, čl</w:t>
      </w:r>
      <w:r>
        <w:rPr>
          <w:rFonts w:ascii="Times New Roman" w:hAnsi="Times New Roman" w:cs="Times New Roman"/>
          <w:sz w:val="24"/>
          <w:szCs w:val="24"/>
        </w:rPr>
        <w:t>ank</w:t>
      </w:r>
      <w:r w:rsidR="007A6347">
        <w:rPr>
          <w:rFonts w:ascii="Times New Roman" w:hAnsi="Times New Roman" w:cs="Times New Roman"/>
          <w:sz w:val="24"/>
          <w:szCs w:val="24"/>
        </w:rPr>
        <w:t>om 56. stavak</w:t>
      </w:r>
      <w:r>
        <w:rPr>
          <w:rFonts w:ascii="Times New Roman" w:hAnsi="Times New Roman" w:cs="Times New Roman"/>
          <w:sz w:val="24"/>
          <w:szCs w:val="24"/>
        </w:rPr>
        <w:t xml:space="preserve"> 4. ZDSV-a,</w:t>
      </w:r>
      <w:r w:rsidR="000F37FC">
        <w:rPr>
          <w:rFonts w:ascii="Times New Roman" w:hAnsi="Times New Roman" w:cs="Times New Roman"/>
          <w:sz w:val="24"/>
          <w:szCs w:val="24"/>
        </w:rPr>
        <w:t xml:space="preserve"> propisano je da razgovoru </w:t>
      </w:r>
      <w:r>
        <w:rPr>
          <w:rFonts w:ascii="Times New Roman" w:hAnsi="Times New Roman" w:cs="Times New Roman"/>
          <w:sz w:val="24"/>
          <w:szCs w:val="24"/>
        </w:rPr>
        <w:t xml:space="preserve"> iz</w:t>
      </w:r>
      <w:r w:rsidR="007A6347">
        <w:rPr>
          <w:rFonts w:ascii="Times New Roman" w:hAnsi="Times New Roman" w:cs="Times New Roman"/>
          <w:sz w:val="24"/>
          <w:szCs w:val="24"/>
        </w:rPr>
        <w:t xml:space="preserve"> stavka 1. članka 56. ZDSV - a,</w:t>
      </w:r>
      <w:r w:rsidR="000F37FC">
        <w:rPr>
          <w:rFonts w:ascii="Times New Roman" w:hAnsi="Times New Roman" w:cs="Times New Roman"/>
          <w:sz w:val="24"/>
          <w:szCs w:val="24"/>
        </w:rPr>
        <w:t xml:space="preserve"> mogu pristupiti samo kandidati koji su zadovoljili na psihološkom testiranju na koje ih je uputilo Vijeće, dok je stavkom 5. istog članka određeno da se psihološkim testiranjem utvrđuje sposobnost kandidata za obnašanje </w:t>
      </w:r>
      <w:r>
        <w:rPr>
          <w:rFonts w:ascii="Times New Roman" w:hAnsi="Times New Roman" w:cs="Times New Roman"/>
          <w:sz w:val="24"/>
          <w:szCs w:val="24"/>
        </w:rPr>
        <w:t xml:space="preserve"> sudačke dužnosti, </w:t>
      </w:r>
      <w:r w:rsidR="000F37FC">
        <w:rPr>
          <w:rFonts w:ascii="Times New Roman" w:hAnsi="Times New Roman" w:cs="Times New Roman"/>
          <w:sz w:val="24"/>
          <w:szCs w:val="24"/>
        </w:rPr>
        <w:t>a provodi ga ovlaštena pravna osoba koju odredi Vijeće.</w:t>
      </w:r>
    </w:p>
    <w:p w:rsidR="000F37FC" w:rsidRDefault="000F37FC" w:rsidP="00FE0177">
      <w:pPr>
        <w:spacing w:after="0"/>
        <w:ind w:firstLine="1440"/>
        <w:jc w:val="both"/>
        <w:rPr>
          <w:rFonts w:ascii="Times New Roman" w:hAnsi="Times New Roman" w:cs="Times New Roman"/>
          <w:sz w:val="24"/>
          <w:szCs w:val="24"/>
        </w:rPr>
      </w:pPr>
    </w:p>
    <w:p w:rsidR="000F37FC" w:rsidRDefault="00677D8B" w:rsidP="00677D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F37FC">
        <w:rPr>
          <w:rFonts w:ascii="Times New Roman" w:hAnsi="Times New Roman" w:cs="Times New Roman"/>
          <w:sz w:val="24"/>
          <w:szCs w:val="24"/>
        </w:rPr>
        <w:t xml:space="preserve">Slijedom navedenog, cilj je </w:t>
      </w:r>
      <w:r w:rsidR="000F37FC" w:rsidRPr="00FE0177">
        <w:rPr>
          <w:rFonts w:ascii="Times New Roman" w:hAnsi="Times New Roman" w:cs="Times New Roman"/>
          <w:sz w:val="24"/>
          <w:szCs w:val="24"/>
        </w:rPr>
        <w:t>Pravilnik</w:t>
      </w:r>
      <w:r w:rsidR="000F37FC">
        <w:rPr>
          <w:rFonts w:ascii="Times New Roman" w:hAnsi="Times New Roman" w:cs="Times New Roman"/>
          <w:sz w:val="24"/>
          <w:szCs w:val="24"/>
        </w:rPr>
        <w:t>a</w:t>
      </w:r>
      <w:r w:rsidR="000F37FC" w:rsidRPr="00FE0177">
        <w:rPr>
          <w:rFonts w:ascii="Times New Roman" w:hAnsi="Times New Roman" w:cs="Times New Roman"/>
          <w:sz w:val="24"/>
          <w:szCs w:val="24"/>
        </w:rPr>
        <w:t xml:space="preserve"> o </w:t>
      </w:r>
      <w:r w:rsidR="000F37FC">
        <w:rPr>
          <w:rFonts w:ascii="Times New Roman" w:hAnsi="Times New Roman" w:cs="Times New Roman"/>
          <w:sz w:val="24"/>
          <w:szCs w:val="24"/>
        </w:rPr>
        <w:t xml:space="preserve">sadržaju, metodama i načinu provedbe psihološkog testiranja propisati metode i način provedbe psihološkog testiranja kandidata u postupcima imenovanja </w:t>
      </w:r>
      <w:r>
        <w:rPr>
          <w:rFonts w:ascii="Times New Roman" w:hAnsi="Times New Roman" w:cs="Times New Roman"/>
          <w:sz w:val="24"/>
          <w:szCs w:val="24"/>
        </w:rPr>
        <w:t>sudaca.</w:t>
      </w:r>
    </w:p>
    <w:p w:rsidR="000F37FC" w:rsidRDefault="000F37FC" w:rsidP="00FE0177">
      <w:pPr>
        <w:spacing w:after="0"/>
        <w:ind w:firstLine="1440"/>
        <w:jc w:val="both"/>
        <w:rPr>
          <w:rFonts w:ascii="Times New Roman" w:hAnsi="Times New Roman" w:cs="Times New Roman"/>
          <w:sz w:val="24"/>
          <w:szCs w:val="24"/>
        </w:rPr>
      </w:pPr>
    </w:p>
    <w:p w:rsidR="000F37FC" w:rsidRDefault="00677D8B" w:rsidP="00677D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F37FC">
        <w:rPr>
          <w:rFonts w:ascii="Times New Roman" w:hAnsi="Times New Roman" w:cs="Times New Roman"/>
          <w:sz w:val="24"/>
          <w:szCs w:val="24"/>
        </w:rPr>
        <w:t>U tom pravcu, ovim nacrtom Pravilnika se propisuje tko je ovlašten provoditi psihološko testiranje, tko se upućuje na psihološko testiranje i na koji način, od čega se sastoji psihološki test i prema kojim mjerilima se utvrđuje psihološka sposobnost kandidata.</w:t>
      </w:r>
    </w:p>
    <w:p w:rsidR="000F37FC" w:rsidRDefault="000F37FC" w:rsidP="00FE0177">
      <w:pPr>
        <w:spacing w:after="0"/>
        <w:ind w:firstLine="1440"/>
        <w:jc w:val="both"/>
        <w:rPr>
          <w:rFonts w:ascii="Times New Roman" w:hAnsi="Times New Roman" w:cs="Times New Roman"/>
          <w:sz w:val="24"/>
          <w:szCs w:val="24"/>
        </w:rPr>
      </w:pPr>
    </w:p>
    <w:p w:rsidR="000F37FC" w:rsidRDefault="000F37FC" w:rsidP="00677D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77D8B">
        <w:rPr>
          <w:rFonts w:ascii="Times New Roman" w:hAnsi="Times New Roman" w:cs="Times New Roman"/>
          <w:sz w:val="24"/>
          <w:szCs w:val="24"/>
        </w:rPr>
        <w:t xml:space="preserve">     </w:t>
      </w:r>
      <w:r>
        <w:rPr>
          <w:rFonts w:ascii="Times New Roman" w:hAnsi="Times New Roman" w:cs="Times New Roman"/>
          <w:sz w:val="24"/>
          <w:szCs w:val="24"/>
        </w:rPr>
        <w:t>Ujedno, ovim nacrtom Pravilnika se propisuje i na koji način ovlaštena pravna osoba ocjenjuje psihološku sposobnost kandidata, pa je tako propisano da kandidat može biti ocijenjen „sposoban za obnašanje</w:t>
      </w:r>
      <w:r w:rsidR="00677D8B">
        <w:rPr>
          <w:rFonts w:ascii="Times New Roman" w:hAnsi="Times New Roman" w:cs="Times New Roman"/>
          <w:sz w:val="24"/>
          <w:szCs w:val="24"/>
        </w:rPr>
        <w:t xml:space="preserve"> sudačke </w:t>
      </w:r>
      <w:r>
        <w:rPr>
          <w:rFonts w:ascii="Times New Roman" w:hAnsi="Times New Roman" w:cs="Times New Roman"/>
          <w:sz w:val="24"/>
          <w:szCs w:val="24"/>
        </w:rPr>
        <w:t xml:space="preserve"> dužnosti“ ili „nije sposoban za obnašanje </w:t>
      </w:r>
      <w:r w:rsidR="00677D8B">
        <w:rPr>
          <w:rFonts w:ascii="Times New Roman" w:hAnsi="Times New Roman" w:cs="Times New Roman"/>
          <w:sz w:val="24"/>
          <w:szCs w:val="24"/>
        </w:rPr>
        <w:t xml:space="preserve"> sudačke </w:t>
      </w:r>
      <w:r>
        <w:rPr>
          <w:rFonts w:ascii="Times New Roman" w:hAnsi="Times New Roman" w:cs="Times New Roman"/>
          <w:sz w:val="24"/>
          <w:szCs w:val="24"/>
        </w:rPr>
        <w:t>dužnosti“. Cijeneći posljedice koje ocjena „nije sposoban za obnašanje</w:t>
      </w:r>
      <w:r w:rsidR="00677D8B">
        <w:rPr>
          <w:rFonts w:ascii="Times New Roman" w:hAnsi="Times New Roman" w:cs="Times New Roman"/>
          <w:sz w:val="24"/>
          <w:szCs w:val="24"/>
        </w:rPr>
        <w:t xml:space="preserve"> sudačke </w:t>
      </w:r>
      <w:r>
        <w:rPr>
          <w:rFonts w:ascii="Times New Roman" w:hAnsi="Times New Roman" w:cs="Times New Roman"/>
          <w:sz w:val="24"/>
          <w:szCs w:val="24"/>
        </w:rPr>
        <w:t xml:space="preserve"> dužnosti“ ima za kandidata u postupku imenovanja</w:t>
      </w:r>
      <w:r w:rsidR="00677D8B">
        <w:rPr>
          <w:rFonts w:ascii="Times New Roman" w:hAnsi="Times New Roman" w:cs="Times New Roman"/>
          <w:sz w:val="24"/>
          <w:szCs w:val="24"/>
        </w:rPr>
        <w:t xml:space="preserve"> sudaca</w:t>
      </w:r>
      <w:r>
        <w:rPr>
          <w:rFonts w:ascii="Times New Roman" w:hAnsi="Times New Roman" w:cs="Times New Roman"/>
          <w:sz w:val="24"/>
          <w:szCs w:val="24"/>
        </w:rPr>
        <w:t xml:space="preserve">, nacrtom Pravilnika je propisana obveza ovlaštene pravne osobe da takvu ocjenu obrazloži. </w:t>
      </w:r>
    </w:p>
    <w:p w:rsidR="000F37FC" w:rsidRDefault="000F37FC" w:rsidP="00FE0177">
      <w:pPr>
        <w:spacing w:after="0"/>
        <w:ind w:firstLine="1440"/>
        <w:jc w:val="both"/>
        <w:rPr>
          <w:rFonts w:ascii="Times New Roman" w:hAnsi="Times New Roman" w:cs="Times New Roman"/>
          <w:sz w:val="24"/>
          <w:szCs w:val="24"/>
        </w:rPr>
      </w:pPr>
    </w:p>
    <w:p w:rsidR="000F37FC" w:rsidRPr="00FE0177" w:rsidRDefault="000F37FC" w:rsidP="00FE0177">
      <w:pPr>
        <w:spacing w:after="0"/>
        <w:ind w:firstLine="1440"/>
        <w:jc w:val="both"/>
        <w:rPr>
          <w:rFonts w:ascii="Times New Roman" w:hAnsi="Times New Roman" w:cs="Times New Roman"/>
          <w:sz w:val="24"/>
          <w:szCs w:val="24"/>
        </w:rPr>
      </w:pPr>
    </w:p>
    <w:p w:rsidR="000F37FC" w:rsidRPr="00FE0177" w:rsidRDefault="000F37FC" w:rsidP="00FE0177">
      <w:pPr>
        <w:spacing w:after="0"/>
        <w:jc w:val="both"/>
        <w:rPr>
          <w:rFonts w:ascii="Times New Roman" w:hAnsi="Times New Roman" w:cs="Times New Roman"/>
          <w:sz w:val="24"/>
          <w:szCs w:val="24"/>
        </w:rPr>
      </w:pPr>
    </w:p>
    <w:p w:rsidR="000F37FC" w:rsidRPr="00FE0177" w:rsidRDefault="000F37FC" w:rsidP="00FE0177">
      <w:pPr>
        <w:spacing w:after="0"/>
        <w:rPr>
          <w:rFonts w:ascii="Times New Roman" w:hAnsi="Times New Roman" w:cs="Times New Roman"/>
          <w:sz w:val="24"/>
          <w:szCs w:val="24"/>
        </w:rPr>
      </w:pPr>
    </w:p>
    <w:sectPr w:rsidR="000F37FC" w:rsidRPr="00FE0177" w:rsidSect="00417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99"/>
    <w:rsid w:val="00007833"/>
    <w:rsid w:val="00097313"/>
    <w:rsid w:val="000F37FC"/>
    <w:rsid w:val="00191279"/>
    <w:rsid w:val="001A57FE"/>
    <w:rsid w:val="001B37AF"/>
    <w:rsid w:val="001B7DC4"/>
    <w:rsid w:val="001C2299"/>
    <w:rsid w:val="00215895"/>
    <w:rsid w:val="0027376D"/>
    <w:rsid w:val="00297EFF"/>
    <w:rsid w:val="002D70F0"/>
    <w:rsid w:val="00370361"/>
    <w:rsid w:val="00390BB6"/>
    <w:rsid w:val="003F7790"/>
    <w:rsid w:val="00415D68"/>
    <w:rsid w:val="00416D7D"/>
    <w:rsid w:val="004170EA"/>
    <w:rsid w:val="004A2B1E"/>
    <w:rsid w:val="00551338"/>
    <w:rsid w:val="00586799"/>
    <w:rsid w:val="005C2FF4"/>
    <w:rsid w:val="00677D8B"/>
    <w:rsid w:val="007347F2"/>
    <w:rsid w:val="007A6347"/>
    <w:rsid w:val="008A4E3D"/>
    <w:rsid w:val="00914C00"/>
    <w:rsid w:val="00997551"/>
    <w:rsid w:val="00A07BF6"/>
    <w:rsid w:val="00A64817"/>
    <w:rsid w:val="00A712D6"/>
    <w:rsid w:val="00A7545C"/>
    <w:rsid w:val="00A8252D"/>
    <w:rsid w:val="00AC6C8F"/>
    <w:rsid w:val="00B37A78"/>
    <w:rsid w:val="00B66B55"/>
    <w:rsid w:val="00B82A55"/>
    <w:rsid w:val="00C27E6B"/>
    <w:rsid w:val="00C40344"/>
    <w:rsid w:val="00C9295D"/>
    <w:rsid w:val="00CF466F"/>
    <w:rsid w:val="00CF66D3"/>
    <w:rsid w:val="00CF6BAD"/>
    <w:rsid w:val="00D04964"/>
    <w:rsid w:val="00D10BE2"/>
    <w:rsid w:val="00D45467"/>
    <w:rsid w:val="00DB7605"/>
    <w:rsid w:val="00DC336F"/>
    <w:rsid w:val="00DF0625"/>
    <w:rsid w:val="00E54EE0"/>
    <w:rsid w:val="00E570F7"/>
    <w:rsid w:val="00EE66D7"/>
    <w:rsid w:val="00F93D76"/>
    <w:rsid w:val="00FE01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0EA"/>
    <w:pPr>
      <w:spacing w:after="200" w:line="276" w:lineRule="auto"/>
    </w:pPr>
    <w:rPr>
      <w:rFonts w:cs="Calibr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0EA"/>
    <w:pPr>
      <w:spacing w:after="200" w:line="276" w:lineRule="auto"/>
    </w:pPr>
    <w:rPr>
      <w:rFonts w:cs="Calibr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DRŽAVNOODVJETNIČKO VIJEĆE</vt:lpstr>
    </vt:vector>
  </TitlesOfParts>
  <Company>RH-TDU</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DRŽAVNOODVJETNIČKO VIJEĆE</dc:title>
  <dc:creator>Dugi Ksenija</dc:creator>
  <cp:lastModifiedBy>Miroslav Matešković</cp:lastModifiedBy>
  <cp:revision>2</cp:revision>
  <cp:lastPrinted>2015-10-15T06:06:00Z</cp:lastPrinted>
  <dcterms:created xsi:type="dcterms:W3CDTF">2015-12-14T09:26:00Z</dcterms:created>
  <dcterms:modified xsi:type="dcterms:W3CDTF">2015-12-14T09:26:00Z</dcterms:modified>
</cp:coreProperties>
</file>