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1"/>
        <w:tblW w:w="9763" w:type="dxa"/>
        <w:tblLook w:val="00A0" w:firstRow="1" w:lastRow="0" w:firstColumn="1" w:lastColumn="0" w:noHBand="0" w:noVBand="0"/>
      </w:tblPr>
      <w:tblGrid>
        <w:gridCol w:w="92"/>
        <w:gridCol w:w="916"/>
        <w:gridCol w:w="4281"/>
        <w:gridCol w:w="1487"/>
        <w:gridCol w:w="528"/>
        <w:gridCol w:w="1895"/>
        <w:gridCol w:w="564"/>
      </w:tblGrid>
      <w:tr w:rsidR="00862ECC" w:rsidRPr="00B533FF" w:rsidTr="00565F32">
        <w:tc>
          <w:tcPr>
            <w:tcW w:w="6776" w:type="dxa"/>
            <w:gridSpan w:val="4"/>
          </w:tcPr>
          <w:p w:rsidR="00862ECC" w:rsidRPr="00B533FF" w:rsidRDefault="00862ECC" w:rsidP="00565F32">
            <w:pPr>
              <w:suppressAutoHyphens/>
              <w:spacing w:line="240" w:lineRule="atLeast"/>
              <w:rPr>
                <w:spacing w:val="-3"/>
                <w:lang w:val="en-GB"/>
              </w:rPr>
            </w:pPr>
            <w:bookmarkStart w:id="0" w:name="_GoBack"/>
            <w:bookmarkEnd w:id="0"/>
            <w:r w:rsidRPr="00B533FF">
              <w:rPr>
                <w:spacing w:val="-3"/>
                <w:lang w:val="en-GB"/>
              </w:rPr>
              <w:t xml:space="preserve">       </w:t>
            </w:r>
            <w:r w:rsidR="00565F32">
              <w:rPr>
                <w:noProof/>
                <w:spacing w:val="-3"/>
              </w:rPr>
              <w:drawing>
                <wp:inline distT="0" distB="0" distL="0" distR="0">
                  <wp:extent cx="1036955" cy="568960"/>
                  <wp:effectExtent l="0" t="0" r="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CC" w:rsidRPr="00B533FF" w:rsidRDefault="00862ECC" w:rsidP="00565F32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:rsidR="00862ECC" w:rsidRPr="003D4D0F" w:rsidRDefault="00862ECC" w:rsidP="00565F32">
            <w:pPr>
              <w:suppressAutoHyphens/>
              <w:spacing w:line="240" w:lineRule="atLeast"/>
              <w:ind w:right="-5162"/>
              <w:rPr>
                <w:b/>
                <w:bCs/>
                <w:spacing w:val="-3"/>
              </w:rPr>
            </w:pPr>
            <w:r w:rsidRPr="003D4D0F">
              <w:rPr>
                <w:b/>
                <w:bCs/>
                <w:spacing w:val="-3"/>
              </w:rPr>
              <w:t xml:space="preserve">REPUBLIKA </w:t>
            </w:r>
            <w:r>
              <w:rPr>
                <w:b/>
                <w:bCs/>
                <w:spacing w:val="-3"/>
              </w:rPr>
              <w:t>H</w:t>
            </w:r>
            <w:r w:rsidRPr="003D4D0F">
              <w:rPr>
                <w:b/>
                <w:bCs/>
                <w:spacing w:val="-3"/>
              </w:rPr>
              <w:t>RVATSKA</w:t>
            </w:r>
          </w:p>
          <w:p w:rsidR="00862ECC" w:rsidRPr="00565F32" w:rsidRDefault="00862ECC" w:rsidP="00565F32">
            <w:pPr>
              <w:ind w:right="-4595"/>
              <w:rPr>
                <w:b/>
              </w:rPr>
            </w:pPr>
            <w:r w:rsidRPr="003D4D0F">
              <w:rPr>
                <w:b/>
                <w:bCs/>
                <w:spacing w:val="-3"/>
              </w:rPr>
              <w:t>DRŽAVNO</w:t>
            </w:r>
            <w:r>
              <w:rPr>
                <w:b/>
                <w:bCs/>
                <w:spacing w:val="-3"/>
              </w:rPr>
              <w:t xml:space="preserve"> </w:t>
            </w:r>
            <w:r w:rsidRPr="003D4D0F">
              <w:rPr>
                <w:b/>
                <w:bCs/>
                <w:spacing w:val="-3"/>
              </w:rPr>
              <w:t>SUDBENO VIJEĆE</w:t>
            </w:r>
          </w:p>
        </w:tc>
        <w:tc>
          <w:tcPr>
            <w:tcW w:w="2987" w:type="dxa"/>
            <w:gridSpan w:val="3"/>
          </w:tcPr>
          <w:p w:rsidR="00862ECC" w:rsidRPr="00B533FF" w:rsidRDefault="00862ECC" w:rsidP="00565F32">
            <w:pPr>
              <w:pStyle w:val="Uvuenotijeloteksta"/>
              <w:ind w:left="1956" w:firstLine="0"/>
              <w:rPr>
                <w:spacing w:val="-3"/>
                <w:lang w:val="en-GB"/>
              </w:rPr>
            </w:pP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28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Default="00B103F9" w:rsidP="00565F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GODIŠNJI PLAN 2014. 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Pr="00B103F9" w:rsidRDefault="00565F32" w:rsidP="00565F3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IZVRŠENJE PRORAČUNA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562.000,00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560.682,95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Plaće za redovan rad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474.500,00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474.462,84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Ostali rashodi za zaposlene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7.700,00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7.681,37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Doprinosi za obvezno zdravstveno osiguranje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71.250,00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70.472,87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Doprinosi za obvezno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osig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u slučaju nezaposlenosti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8.550,00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8.065,87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3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MATERIJALNI I FINANCIJSKI RASHODI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1.137.000,00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1.016.218,44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NAKNADE TROŠKOVA ZAPOSLENIMA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139.895,67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Službena putovanja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113.000,00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106.660,23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Naknade za prijevoz, rad na terenu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život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44.000,00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31.485,44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Stručno usavršavanje zaposlenika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1.750,00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Ostale naknade troškova zaposlenima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10.000,00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-  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ZA MATERIJAL I ENERGIJU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70.000,00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61.448,73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Uredski materijal i ostali materijalni rashodi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70.000,00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61.448,73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ZA USLUGE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85.000,00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27.130,57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Usluge telefona, pošte i prijevoza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40.000,00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15.795,14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Usluge promidžbe i informiranja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18.000,00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2.134,02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Računalne usluge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       -  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Ostale usluge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25.000,00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9.201,41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OSTALI NESPOMENUTI RASHODI  POSLOVANJA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812.000,00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787.543,47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Naknade za članove povjerenstva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792.000,00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771.723,44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Reprezentacija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10.000,00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9.994,72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Ostali nespomenuti rashodi poslovanja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10.000,00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5.825,31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OSTALI FINANCIJSKI RASHODI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 1.000,00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  200,00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Bankarske usluge i usluge platnog prometa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1.000,00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          200,00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  <w:trHeight w:val="40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UKUPNO PRORAČUN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1.699.000,00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03F9" w:rsidRPr="00B103F9" w:rsidRDefault="00B103F9" w:rsidP="00565F32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1.576.901,39 </w:t>
            </w:r>
          </w:p>
        </w:tc>
      </w:tr>
      <w:tr w:rsidR="00B103F9" w:rsidTr="00565F3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2" w:type="dxa"/>
          <w:wAfter w:w="564" w:type="dxa"/>
        </w:trPr>
        <w:tc>
          <w:tcPr>
            <w:tcW w:w="9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03F9" w:rsidRDefault="00B103F9" w:rsidP="00565F32">
            <w:pPr>
              <w:rPr>
                <w:sz w:val="20"/>
                <w:szCs w:val="20"/>
              </w:rPr>
            </w:pPr>
          </w:p>
        </w:tc>
      </w:tr>
    </w:tbl>
    <w:p w:rsidR="00B103F9" w:rsidRPr="00B103F9" w:rsidRDefault="00B103F9" w:rsidP="00B103F9">
      <w:pPr>
        <w:rPr>
          <w:rFonts w:eastAsia="Calibri"/>
        </w:rPr>
      </w:pPr>
    </w:p>
    <w:p w:rsidR="00862ECC" w:rsidRPr="00B533FF" w:rsidRDefault="00862ECC" w:rsidP="0040012F"/>
    <w:sectPr w:rsidR="00862ECC" w:rsidRPr="00B533FF" w:rsidSect="0082014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6C0B"/>
    <w:multiLevelType w:val="hybridMultilevel"/>
    <w:tmpl w:val="FE104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877EA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492FDA"/>
    <w:multiLevelType w:val="hybridMultilevel"/>
    <w:tmpl w:val="FEC45690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2F"/>
    <w:rsid w:val="000F2C88"/>
    <w:rsid w:val="000F4D0F"/>
    <w:rsid w:val="001D1F94"/>
    <w:rsid w:val="002F0BC7"/>
    <w:rsid w:val="003D4D0F"/>
    <w:rsid w:val="003D72DD"/>
    <w:rsid w:val="0040012F"/>
    <w:rsid w:val="00474F32"/>
    <w:rsid w:val="00560A14"/>
    <w:rsid w:val="00565F32"/>
    <w:rsid w:val="00764AC9"/>
    <w:rsid w:val="00820144"/>
    <w:rsid w:val="00862ECC"/>
    <w:rsid w:val="009812F0"/>
    <w:rsid w:val="00A26865"/>
    <w:rsid w:val="00A63693"/>
    <w:rsid w:val="00B103F9"/>
    <w:rsid w:val="00B27F26"/>
    <w:rsid w:val="00B50ECC"/>
    <w:rsid w:val="00B533FF"/>
    <w:rsid w:val="00B557D1"/>
    <w:rsid w:val="00C3555A"/>
    <w:rsid w:val="00D82E43"/>
    <w:rsid w:val="00F32EC5"/>
    <w:rsid w:val="00F6406B"/>
    <w:rsid w:val="00FB5648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2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0012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40012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0012F"/>
    <w:pPr>
      <w:ind w:left="720"/>
      <w:contextualSpacing/>
    </w:pPr>
  </w:style>
  <w:style w:type="character" w:styleId="Hiperveza">
    <w:name w:val="Hyperlink"/>
    <w:basedOn w:val="Zadanifontodlomka"/>
    <w:uiPriority w:val="99"/>
    <w:rsid w:val="0040012F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001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0012F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2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0012F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40012F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40012F"/>
    <w:pPr>
      <w:ind w:left="720"/>
      <w:contextualSpacing/>
    </w:pPr>
  </w:style>
  <w:style w:type="character" w:styleId="Hiperveza">
    <w:name w:val="Hyperlink"/>
    <w:basedOn w:val="Zadanifontodlomka"/>
    <w:uiPriority w:val="99"/>
    <w:rsid w:val="0040012F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001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0012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</vt:lpstr>
    </vt:vector>
  </TitlesOfParts>
  <Company>MPRH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2014-10-23T06:35:00Z</cp:lastPrinted>
  <dcterms:created xsi:type="dcterms:W3CDTF">2015-02-16T12:52:00Z</dcterms:created>
  <dcterms:modified xsi:type="dcterms:W3CDTF">2015-02-16T12:52:00Z</dcterms:modified>
</cp:coreProperties>
</file>